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07E" w:rsidRDefault="00D9707E" w:rsidP="00AD230A">
      <w:pPr>
        <w:spacing w:after="0" w:line="240" w:lineRule="auto"/>
        <w:rPr>
          <w:rFonts w:ascii="HSE Sans" w:hAnsi="HSE Sans"/>
          <w:sz w:val="28"/>
          <w:szCs w:val="28"/>
        </w:rPr>
      </w:pPr>
    </w:p>
    <w:p w:rsidR="00585C43" w:rsidRPr="00585C43" w:rsidRDefault="00585C43" w:rsidP="00585C43">
      <w:pPr>
        <w:spacing w:after="0" w:line="240" w:lineRule="auto"/>
        <w:ind w:firstLine="567"/>
        <w:jc w:val="center"/>
        <w:rPr>
          <w:rFonts w:ascii="HSE Sans" w:hAnsi="HSE Sans"/>
          <w:b/>
          <w:sz w:val="40"/>
          <w:szCs w:val="40"/>
        </w:rPr>
      </w:pPr>
      <w:r w:rsidRPr="00585C43">
        <w:rPr>
          <w:rFonts w:ascii="HSE Sans" w:hAnsi="HSE Sans"/>
          <w:b/>
          <w:sz w:val="40"/>
          <w:szCs w:val="40"/>
        </w:rPr>
        <w:t>МИНИСТЕРСТВО ПРОСВЕЩЕНИЯ РОССИЙСКОЙ ФЕДЕРАЦИИ</w:t>
      </w:r>
    </w:p>
    <w:p w:rsidR="00585C43" w:rsidRPr="00585C43" w:rsidRDefault="00585C43" w:rsidP="00585C43">
      <w:pPr>
        <w:spacing w:after="0" w:line="240" w:lineRule="auto"/>
        <w:ind w:firstLine="567"/>
        <w:jc w:val="center"/>
        <w:rPr>
          <w:rFonts w:ascii="HSE Sans" w:hAnsi="HSE Sans"/>
          <w:b/>
          <w:sz w:val="40"/>
          <w:szCs w:val="40"/>
        </w:rPr>
      </w:pPr>
    </w:p>
    <w:p w:rsidR="00585C43" w:rsidRDefault="00585C43" w:rsidP="00585C43">
      <w:pPr>
        <w:spacing w:after="0" w:line="240" w:lineRule="auto"/>
        <w:ind w:firstLine="567"/>
        <w:jc w:val="center"/>
        <w:rPr>
          <w:rFonts w:ascii="HSE Sans" w:hAnsi="HSE Sans"/>
          <w:b/>
          <w:sz w:val="40"/>
          <w:szCs w:val="40"/>
        </w:rPr>
      </w:pPr>
      <w:r w:rsidRPr="00585C43">
        <w:rPr>
          <w:rFonts w:ascii="HSE Sans" w:hAnsi="HSE Sans"/>
          <w:b/>
          <w:sz w:val="40"/>
          <w:szCs w:val="40"/>
        </w:rPr>
        <w:t>ДЕПАРТАМЕНТ ГОСУДАРСТВЕННОЙ ПОЛИТИКИ И УПРАВЛЕНИЯ В СФЕРЕ ОБЩЕГО ОБРАЗОВАНИЯ</w:t>
      </w:r>
    </w:p>
    <w:p w:rsidR="00585C43" w:rsidRPr="00585C43" w:rsidRDefault="00585C43" w:rsidP="00585C43">
      <w:pPr>
        <w:spacing w:after="0" w:line="240" w:lineRule="auto"/>
        <w:ind w:firstLine="567"/>
        <w:jc w:val="center"/>
        <w:rPr>
          <w:rFonts w:ascii="HSE Sans" w:hAnsi="HSE Sans"/>
          <w:b/>
          <w:sz w:val="40"/>
          <w:szCs w:val="40"/>
        </w:rPr>
      </w:pPr>
    </w:p>
    <w:p w:rsidR="00585C43" w:rsidRPr="00585C43" w:rsidRDefault="00585C43" w:rsidP="00585C43">
      <w:pPr>
        <w:spacing w:after="0" w:line="240" w:lineRule="auto"/>
        <w:ind w:firstLine="567"/>
        <w:jc w:val="center"/>
        <w:rPr>
          <w:rFonts w:ascii="HSE Sans" w:hAnsi="HSE Sans"/>
          <w:b/>
          <w:sz w:val="36"/>
          <w:szCs w:val="36"/>
        </w:rPr>
      </w:pPr>
      <w:r w:rsidRPr="00585C43">
        <w:rPr>
          <w:rFonts w:ascii="HSE Sans" w:hAnsi="HSE Sans"/>
          <w:b/>
          <w:sz w:val="36"/>
          <w:szCs w:val="36"/>
        </w:rPr>
        <w:t>ПИСЬМО</w:t>
      </w:r>
    </w:p>
    <w:p w:rsidR="00585C43" w:rsidRPr="00585C43" w:rsidRDefault="00585C43" w:rsidP="00585C43">
      <w:pPr>
        <w:spacing w:after="0" w:line="240" w:lineRule="auto"/>
        <w:ind w:firstLine="567"/>
        <w:jc w:val="center"/>
        <w:rPr>
          <w:rFonts w:ascii="HSE Sans" w:hAnsi="HSE Sans"/>
          <w:b/>
          <w:sz w:val="36"/>
          <w:szCs w:val="36"/>
        </w:rPr>
      </w:pPr>
      <w:r w:rsidRPr="00585C43">
        <w:rPr>
          <w:rFonts w:ascii="HSE Sans" w:hAnsi="HSE Sans"/>
          <w:b/>
          <w:sz w:val="36"/>
          <w:szCs w:val="36"/>
        </w:rPr>
        <w:t>от 20 февраля 2023 г. № 03-276</w:t>
      </w:r>
    </w:p>
    <w:p w:rsidR="00585C43" w:rsidRDefault="00585C43" w:rsidP="009B28E9">
      <w:pPr>
        <w:spacing w:after="0" w:line="240" w:lineRule="auto"/>
        <w:ind w:firstLine="567"/>
        <w:jc w:val="center"/>
        <w:rPr>
          <w:rFonts w:ascii="HSE Sans" w:hAnsi="HSE Sans"/>
          <w:b/>
          <w:sz w:val="36"/>
          <w:szCs w:val="36"/>
        </w:rPr>
      </w:pPr>
    </w:p>
    <w:p w:rsidR="009B28E9" w:rsidRPr="009B28E9" w:rsidRDefault="00585C43" w:rsidP="009B28E9">
      <w:pPr>
        <w:spacing w:after="0" w:line="240" w:lineRule="auto"/>
        <w:ind w:firstLine="567"/>
        <w:jc w:val="center"/>
        <w:rPr>
          <w:rFonts w:ascii="HSE Sans" w:hAnsi="HSE Sans"/>
          <w:b/>
          <w:sz w:val="36"/>
          <w:szCs w:val="36"/>
        </w:rPr>
      </w:pPr>
      <w:r>
        <w:rPr>
          <w:rFonts w:ascii="HSE Sans" w:hAnsi="HSE Sans"/>
          <w:b/>
          <w:sz w:val="36"/>
          <w:szCs w:val="36"/>
        </w:rPr>
        <w:t>«</w:t>
      </w:r>
      <w:r w:rsidR="00E13C01">
        <w:rPr>
          <w:rFonts w:ascii="HSE Sans" w:hAnsi="HSE Sans"/>
          <w:b/>
          <w:sz w:val="36"/>
          <w:szCs w:val="36"/>
        </w:rPr>
        <w:t>О</w:t>
      </w:r>
      <w:r>
        <w:rPr>
          <w:rFonts w:ascii="HSE Sans" w:hAnsi="HSE Sans"/>
          <w:b/>
          <w:sz w:val="36"/>
          <w:szCs w:val="36"/>
        </w:rPr>
        <w:t xml:space="preserve"> </w:t>
      </w:r>
      <w:r w:rsidR="007017EB">
        <w:rPr>
          <w:rFonts w:ascii="HSE Sans" w:hAnsi="HSE Sans"/>
          <w:b/>
          <w:sz w:val="36"/>
          <w:szCs w:val="36"/>
        </w:rPr>
        <w:t>НАПРАВЛЕНИИ ИНФОРМАЦИИ</w:t>
      </w:r>
      <w:r>
        <w:rPr>
          <w:rFonts w:ascii="HSE Sans" w:hAnsi="HSE Sans"/>
          <w:b/>
          <w:sz w:val="36"/>
          <w:szCs w:val="36"/>
        </w:rPr>
        <w:t>»</w:t>
      </w:r>
    </w:p>
    <w:p w:rsidR="009B28E9" w:rsidRDefault="009B28E9" w:rsidP="009B28E9">
      <w:pPr>
        <w:spacing w:after="0" w:line="240" w:lineRule="auto"/>
        <w:ind w:firstLine="567"/>
        <w:jc w:val="both"/>
        <w:rPr>
          <w:rFonts w:ascii="HSE Sans" w:hAnsi="HSE Sans"/>
          <w:sz w:val="28"/>
          <w:szCs w:val="28"/>
        </w:rPr>
      </w:pP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t>Департамент государственной политики и управления в сфере общего образования Минпросвещения России (далее - Департамент) рассмотрел письмо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 по вопросу о порядке действий в случае утраты контактов с обучающимися и сообщает.</w:t>
      </w: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t xml:space="preserve">Сохранение образовательных отношений с обучающимся производится на условиях, указанных в статье 58 Федерального закона от 29 декабря 2012 г. N 273-Ф3 "Об образовании в РФ" (далее - Закон об образовании).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w:t>
      </w:r>
      <w:r w:rsidRPr="007017EB">
        <w:rPr>
          <w:rFonts w:ascii="HSE Sans" w:hAnsi="HSE Sans"/>
          <w:sz w:val="24"/>
          <w:szCs w:val="24"/>
        </w:rPr>
        <w:lastRenderedPageBreak/>
        <w:t>программам в соответствии с психолого-медико-педагогической комиссии либо на обучение по индивидуальному учебному плану.</w:t>
      </w: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t>Таким образом, обучающиеся, имеющие академическую задолженность переводятся в следующий класс условно, а затем переводятся либо на повторное обучение, либо на обучение по индивидуальному плану.</w:t>
      </w: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t>Согласно части 2 статьи 61 Закона об образовании образовательные отношения могут быть прекращены досрочно в следующих случаях:</w:t>
      </w: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t>В соответствии с частью 4 статьи 61 Закона об образовании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w:t>
      </w: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t>Локальный нормативный акт издается на основании документально подтвержденных юридических фактов. То есть факт инициативы обучающихся (его родителей) на отчисление, факт нарушения правил и применения мер дисциплинарного характера, факт возникновения обстоятельств непреодолимой рекомендациями силы должен быть подтвержден соответствующим документом:</w:t>
      </w: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t>а) Согласие обучающегося (его родителей) должно подтверждаться их заявлением с изъявлением желания об отчислении. Данное правило предоставления заявления об отчислении закрепляется в Уставе и/или локальных нормативных актах образовательной организации.</w:t>
      </w: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lastRenderedPageBreak/>
        <w:t>б) По факту нарушения дисциплины и непосещения должно быть получено письменное объяснение у обучающегося (его родителей) (пункт 8 приказа Минобрнауки России от 15 марта 2013 г. N 185 "Об утверждении Порядка применения к обучающимся и снятия с обучающихся мер дисциплинарного взыскания") и издан приказ (распоряжение) руководителя образовательной организации о применении меры дисциплинарного взыскания (пункт 13 Приказа N 185). Кроме того, отказ или уклонение обучающегося от предоставления им письменного объяснения не является препятствием для применения меры дисциплинарного взыскания. При этом согласно части 8 статьи 43 Закона об образовании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t>в) Факт наличия обстоятельств, не зависящих от воли обучающегося или родителей (законных представителей) несовершеннолетнего обучающегося либо от образовательной организации, также должен подтверждаться документом. Например, образовательная организация должна представить документ об отзыве лицензии у образовательной организации, либо обучающийся (его родители) должны представить документ, подтверждающий, что на невозможность продолжения обучения влияют обстоятельства непреодолимой силы.</w:t>
      </w: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t>Как следует из текста письма родителями не предоставляются никакие документы, подтверждающие либо согласие на отчисление, либо объяснение причины отсутствия, либо наличие факта непреодолимой силы.</w:t>
      </w: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t>Кроме того, в данном случае стоит обратить внимание не на поведение и соблюдение обучающимся правил посещения образовательной организации, а на невыполнение их родителями своих родительских прав. Согласно пункту 2 статьи 63 Семейного кодека Российской Федерации (далее - СК РФ) родители обязаны обеспечить получение детьми общего образования. В соответствии с пунктом 3 статьи 65 СК РФ родители, осуществляющие родительские права в ущерб правам и интересам детей, несут ответственность в установленном законом порядке. В частности, родители могут быть ограничены в родительских правах. Согласно статье 73 СК РФ решение об ограничении прав может принять только суд, а иск об ограничении родительских прав может быть предъявлен в том числе и общеобразовательными организациями (пункты 1 и 3 статьи 73).</w:t>
      </w:r>
    </w:p>
    <w:p w:rsidR="00585C43"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lastRenderedPageBreak/>
        <w:t>Таким образом, вопрос с непосещением занятий обучающимися из-за отсутствия родителей и невыполнения ими родительских прав по обеспечению получения детьми общего образования должен решать суд, и заявление о рассмотрении данного дела может подать образовательная организация. На период рассмотрения заявления обучающийся может быть переведен в следующий класс условно, а затем оставляется на повторное обучение либо на индивидуальный план обучения.</w:t>
      </w:r>
    </w:p>
    <w:p w:rsidR="00585C43" w:rsidRPr="007017EB" w:rsidRDefault="00585C43" w:rsidP="00585C43">
      <w:pPr>
        <w:spacing w:after="0" w:line="240" w:lineRule="auto"/>
        <w:ind w:firstLine="567"/>
        <w:jc w:val="both"/>
        <w:rPr>
          <w:rFonts w:ascii="HSE Sans" w:hAnsi="HSE Sans"/>
          <w:sz w:val="24"/>
          <w:szCs w:val="24"/>
        </w:rPr>
      </w:pPr>
    </w:p>
    <w:p w:rsidR="0005020A" w:rsidRPr="007017EB" w:rsidRDefault="00585C43" w:rsidP="00585C43">
      <w:pPr>
        <w:spacing w:after="0" w:line="240" w:lineRule="auto"/>
        <w:ind w:firstLine="567"/>
        <w:jc w:val="both"/>
        <w:rPr>
          <w:rFonts w:ascii="HSE Sans" w:hAnsi="HSE Sans"/>
          <w:sz w:val="24"/>
          <w:szCs w:val="24"/>
        </w:rPr>
      </w:pPr>
      <w:r w:rsidRPr="007017EB">
        <w:rPr>
          <w:rFonts w:ascii="HSE Sans" w:hAnsi="HSE Sans"/>
          <w:sz w:val="24"/>
          <w:szCs w:val="24"/>
        </w:rPr>
        <w:t xml:space="preserve">Заместитель директора Департамента                   </w:t>
      </w:r>
      <w:r w:rsidR="007017EB">
        <w:rPr>
          <w:rFonts w:ascii="HSE Sans" w:hAnsi="HSE Sans"/>
          <w:sz w:val="24"/>
          <w:szCs w:val="24"/>
        </w:rPr>
        <w:t xml:space="preserve">                            </w:t>
      </w:r>
      <w:bookmarkStart w:id="0" w:name="_GoBack"/>
      <w:bookmarkEnd w:id="0"/>
      <w:r w:rsidRPr="007017EB">
        <w:rPr>
          <w:rFonts w:ascii="HSE Sans" w:hAnsi="HSE Sans"/>
          <w:sz w:val="24"/>
          <w:szCs w:val="24"/>
        </w:rPr>
        <w:t xml:space="preserve">   М.В. Упорова</w:t>
      </w:r>
    </w:p>
    <w:sectPr w:rsidR="0005020A" w:rsidRPr="007017EB">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88E" w:rsidRDefault="00A3188E" w:rsidP="00B94305">
      <w:pPr>
        <w:spacing w:after="0" w:line="240" w:lineRule="auto"/>
      </w:pPr>
      <w:r>
        <w:separator/>
      </w:r>
    </w:p>
  </w:endnote>
  <w:endnote w:type="continuationSeparator" w:id="0">
    <w:p w:rsidR="00A3188E" w:rsidRDefault="00A3188E" w:rsidP="00B9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SE Sans">
    <w:panose1 w:val="02000000000000000000"/>
    <w:charset w:val="00"/>
    <w:family w:val="modern"/>
    <w:notTrueType/>
    <w:pitch w:val="variable"/>
    <w:sig w:usb0="80000227" w:usb1="4000204A"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HSE Sans" w:hAnsi="HSE Sans"/>
      </w:rPr>
      <w:id w:val="1660115426"/>
      <w:docPartObj>
        <w:docPartGallery w:val="Page Numbers (Bottom of Page)"/>
        <w:docPartUnique/>
      </w:docPartObj>
    </w:sdtPr>
    <w:sdtEndPr>
      <w:rPr>
        <w:sz w:val="18"/>
        <w:szCs w:val="18"/>
      </w:rPr>
    </w:sdtEndPr>
    <w:sdtContent>
      <w:p w:rsidR="00B94305" w:rsidRPr="00B94305" w:rsidRDefault="00B94305">
        <w:pPr>
          <w:pStyle w:val="a8"/>
          <w:jc w:val="center"/>
          <w:rPr>
            <w:rFonts w:ascii="HSE Sans" w:hAnsi="HSE Sans"/>
            <w:sz w:val="16"/>
            <w:szCs w:val="16"/>
          </w:rPr>
        </w:pPr>
        <w:r w:rsidRPr="00B94305">
          <w:rPr>
            <w:rFonts w:ascii="HSE Sans" w:hAnsi="HSE Sans"/>
            <w:sz w:val="16"/>
            <w:szCs w:val="16"/>
          </w:rPr>
          <w:fldChar w:fldCharType="begin"/>
        </w:r>
        <w:r w:rsidRPr="00B94305">
          <w:rPr>
            <w:rFonts w:ascii="HSE Sans" w:hAnsi="HSE Sans"/>
            <w:sz w:val="16"/>
            <w:szCs w:val="16"/>
          </w:rPr>
          <w:instrText>PAGE   \* MERGEFORMAT</w:instrText>
        </w:r>
        <w:r w:rsidRPr="00B94305">
          <w:rPr>
            <w:rFonts w:ascii="HSE Sans" w:hAnsi="HSE Sans"/>
            <w:sz w:val="16"/>
            <w:szCs w:val="16"/>
          </w:rPr>
          <w:fldChar w:fldCharType="separate"/>
        </w:r>
        <w:r w:rsidR="007017EB">
          <w:rPr>
            <w:rFonts w:ascii="HSE Sans" w:hAnsi="HSE Sans"/>
            <w:noProof/>
            <w:sz w:val="16"/>
            <w:szCs w:val="16"/>
          </w:rPr>
          <w:t>3</w:t>
        </w:r>
        <w:r w:rsidRPr="00B94305">
          <w:rPr>
            <w:rFonts w:ascii="HSE Sans" w:hAnsi="HSE Sans"/>
            <w:sz w:val="16"/>
            <w:szCs w:val="16"/>
          </w:rPr>
          <w:fldChar w:fldCharType="end"/>
        </w:r>
      </w:p>
      <w:p w:rsidR="00B94305" w:rsidRDefault="00B94305" w:rsidP="00B94305">
        <w:pPr>
          <w:pStyle w:val="a8"/>
          <w:spacing w:line="259" w:lineRule="auto"/>
          <w:jc w:val="both"/>
          <w:rPr>
            <w:rFonts w:ascii="HSE Sans" w:hAnsi="HSE Sans"/>
            <w:sz w:val="18"/>
            <w:szCs w:val="18"/>
          </w:rPr>
        </w:pPr>
        <w:r w:rsidRPr="00B94305">
          <w:rPr>
            <w:rFonts w:ascii="HSE Sans" w:hAnsi="HSE Sans"/>
            <w:sz w:val="18"/>
            <w:szCs w:val="18"/>
          </w:rPr>
          <w:t>Документ предоставлен Цифровой системой правовой помощи «</w:t>
        </w:r>
        <w:proofErr w:type="spellStart"/>
        <w:r w:rsidRPr="00B94305">
          <w:rPr>
            <w:rFonts w:ascii="HSE Sans" w:hAnsi="HSE Sans"/>
            <w:sz w:val="18"/>
            <w:szCs w:val="18"/>
          </w:rPr>
          <w:t>Решебник</w:t>
        </w:r>
        <w:proofErr w:type="spellEnd"/>
        <w:r w:rsidRPr="00B94305">
          <w:rPr>
            <w:rFonts w:ascii="HSE Sans" w:hAnsi="HSE Sans"/>
            <w:sz w:val="18"/>
            <w:szCs w:val="18"/>
          </w:rPr>
          <w:t>»</w:t>
        </w:r>
      </w:p>
      <w:p w:rsidR="00B94305" w:rsidRPr="00B94305" w:rsidRDefault="00B94305" w:rsidP="00B94305">
        <w:pPr>
          <w:pStyle w:val="a8"/>
          <w:jc w:val="both"/>
          <w:rPr>
            <w:rFonts w:ascii="HSE Sans" w:hAnsi="HSE Sans"/>
            <w:sz w:val="18"/>
            <w:szCs w:val="18"/>
          </w:rPr>
        </w:pPr>
        <w:r>
          <w:rPr>
            <w:rFonts w:ascii="HSE Sans" w:hAnsi="HSE Sans"/>
            <w:sz w:val="18"/>
            <w:szCs w:val="18"/>
          </w:rPr>
          <w:t>Актуально на</w:t>
        </w:r>
        <w:r w:rsidR="00AB6759">
          <w:rPr>
            <w:rFonts w:ascii="HSE Sans" w:hAnsi="HSE Sans"/>
            <w:sz w:val="18"/>
            <w:szCs w:val="18"/>
          </w:rPr>
          <w:t xml:space="preserve"> 31.03.2025</w:t>
        </w:r>
      </w:p>
    </w:sdtContent>
  </w:sdt>
  <w:p w:rsidR="00B94305" w:rsidRDefault="00B94305">
    <w:pPr>
      <w:pStyle w:val="a8"/>
      <w:rPr>
        <w:rFonts w:ascii="HSE Sans" w:hAnsi="HSE Sans"/>
        <w:sz w:val="18"/>
        <w:szCs w:val="18"/>
      </w:rPr>
    </w:pPr>
  </w:p>
  <w:p w:rsidR="00B94305" w:rsidRPr="00B94305" w:rsidRDefault="00B94305">
    <w:pPr>
      <w:pStyle w:val="a8"/>
      <w:rPr>
        <w:rFonts w:ascii="HSE Sans" w:hAnsi="HSE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88E" w:rsidRDefault="00A3188E" w:rsidP="00B94305">
      <w:pPr>
        <w:spacing w:after="0" w:line="240" w:lineRule="auto"/>
      </w:pPr>
      <w:r>
        <w:separator/>
      </w:r>
    </w:p>
  </w:footnote>
  <w:footnote w:type="continuationSeparator" w:id="0">
    <w:p w:rsidR="00A3188E" w:rsidRDefault="00A3188E" w:rsidP="00B94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305" w:rsidRDefault="00B94305" w:rsidP="00B94305">
    <w:pPr>
      <w:jc w:val="center"/>
      <w:rPr>
        <w:rFonts w:ascii="Times New Roman" w:hAnsi="Times New Roman" w:cs="Times New Roman"/>
      </w:rPr>
    </w:pPr>
    <w:r>
      <w:rPr>
        <w:rFonts w:ascii="Times New Roman" w:hAnsi="Times New Roman" w:cs="Times New Roman"/>
      </w:rPr>
      <w:t xml:space="preserve">   </w:t>
    </w:r>
  </w:p>
  <w:tbl>
    <w:tblPr>
      <w:tblStyle w:val="a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tblGrid>
    <w:tr w:rsidR="00B94305" w:rsidTr="009E6E7C">
      <w:tc>
        <w:tcPr>
          <w:tcW w:w="1826" w:type="dxa"/>
        </w:tcPr>
        <w:p w:rsidR="00B94305" w:rsidRDefault="00B94305" w:rsidP="00B94305">
          <w:pPr>
            <w:ind w:left="-250"/>
            <w:jc w:val="center"/>
            <w:rPr>
              <w:rFonts w:ascii="Times New Roman" w:hAnsi="Times New Roman" w:cs="Times New Roman"/>
            </w:rPr>
          </w:pPr>
        </w:p>
      </w:tc>
    </w:tr>
  </w:tbl>
  <w:p w:rsidR="00B94305" w:rsidRPr="003A2160" w:rsidRDefault="00B94305" w:rsidP="00B94305">
    <w:pPr>
      <w:rPr>
        <w:rFonts w:ascii="Times New Roman" w:hAnsi="Times New Roman" w:cs="Times New Roman"/>
      </w:rPr>
    </w:pPr>
    <w:r>
      <w:rPr>
        <w:noProof/>
        <w:lang w:eastAsia="ru-RU"/>
      </w:rPr>
      <w:drawing>
        <wp:inline distT="0" distB="0" distL="0" distR="0" wp14:anchorId="222C9AE4" wp14:editId="243ED94C">
          <wp:extent cx="1173480" cy="236220"/>
          <wp:effectExtent l="0" t="0" r="7620" b="0"/>
          <wp:docPr id="4294754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75466" name=""/>
                  <pic:cNvPicPr/>
                </pic:nvPicPr>
                <pic:blipFill rotWithShape="1">
                  <a:blip r:embed="rId1"/>
                  <a:srcRect l="6927" t="40821" r="73319" b="52110"/>
                  <a:stretch/>
                </pic:blipFill>
                <pic:spPr bwMode="auto">
                  <a:xfrm>
                    <a:off x="0" y="0"/>
                    <a:ext cx="1173480" cy="236220"/>
                  </a:xfrm>
                  <a:prstGeom prst="rect">
                    <a:avLst/>
                  </a:prstGeom>
                  <a:ln>
                    <a:noFill/>
                  </a:ln>
                  <a:extLst>
                    <a:ext uri="{53640926-AAD7-44D8-BBD7-CCE9431645EC}">
                      <a14:shadowObscured xmlns:a14="http://schemas.microsoft.com/office/drawing/2010/main"/>
                    </a:ext>
                  </a:extLst>
                </pic:spPr>
              </pic:pic>
            </a:graphicData>
          </a:graphic>
        </wp:inline>
      </w:drawing>
    </w:r>
  </w:p>
  <w:p w:rsidR="00B94305" w:rsidRDefault="00585C43">
    <w:pPr>
      <w:pStyle w:val="a6"/>
      <w:rPr>
        <w:rFonts w:ascii="HSE Sans" w:hAnsi="HSE Sans" w:cs="Times New Roman"/>
      </w:rPr>
    </w:pPr>
    <w:r w:rsidRPr="00585C43">
      <w:rPr>
        <w:rFonts w:ascii="HSE Sans" w:hAnsi="HSE Sans" w:cs="Times New Roman"/>
      </w:rPr>
      <w:t xml:space="preserve">Письмо Министерства </w:t>
    </w:r>
    <w:r w:rsidR="00ED16EC">
      <w:rPr>
        <w:rFonts w:ascii="HSE Sans" w:hAnsi="HSE Sans" w:cs="Times New Roman"/>
      </w:rPr>
      <w:t>просвещения</w:t>
    </w:r>
    <w:r w:rsidRPr="00585C43">
      <w:rPr>
        <w:rFonts w:ascii="HSE Sans" w:hAnsi="HSE Sans" w:cs="Times New Roman"/>
      </w:rPr>
      <w:t xml:space="preserve"> Российской Федерации от 20.02.2023 </w:t>
    </w:r>
    <w:r>
      <w:rPr>
        <w:rFonts w:ascii="HSE Sans" w:hAnsi="HSE Sans" w:cs="Times New Roman"/>
      </w:rPr>
      <w:t>№ </w:t>
    </w:r>
    <w:r w:rsidRPr="00585C43">
      <w:rPr>
        <w:rFonts w:ascii="HSE Sans" w:hAnsi="HSE Sans" w:cs="Times New Roman"/>
      </w:rPr>
      <w:t xml:space="preserve">03-276 </w:t>
    </w:r>
    <w:r>
      <w:rPr>
        <w:rFonts w:ascii="HSE Sans" w:hAnsi="HSE Sans" w:cs="Times New Roman"/>
      </w:rPr>
      <w:t>«О направлении информации»</w:t>
    </w:r>
  </w:p>
  <w:p w:rsidR="009B28E9" w:rsidRDefault="009B28E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B9"/>
    <w:rsid w:val="00014108"/>
    <w:rsid w:val="00037DA6"/>
    <w:rsid w:val="0005020A"/>
    <w:rsid w:val="000A7C5C"/>
    <w:rsid w:val="001C7AE4"/>
    <w:rsid w:val="003872B9"/>
    <w:rsid w:val="003B18F0"/>
    <w:rsid w:val="00585C43"/>
    <w:rsid w:val="007017EB"/>
    <w:rsid w:val="007A39BD"/>
    <w:rsid w:val="00956D3B"/>
    <w:rsid w:val="009B28E9"/>
    <w:rsid w:val="00A3188E"/>
    <w:rsid w:val="00AB6759"/>
    <w:rsid w:val="00AD230A"/>
    <w:rsid w:val="00B01019"/>
    <w:rsid w:val="00B056F4"/>
    <w:rsid w:val="00B94305"/>
    <w:rsid w:val="00C37439"/>
    <w:rsid w:val="00CE66B5"/>
    <w:rsid w:val="00D9707E"/>
    <w:rsid w:val="00E13C01"/>
    <w:rsid w:val="00ED16EC"/>
    <w:rsid w:val="00ED7806"/>
    <w:rsid w:val="00F42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4649E"/>
  <w15:chartTrackingRefBased/>
  <w15:docId w15:val="{8D842CE2-BE78-450E-A326-FC889491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андарт"/>
    <w:basedOn w:val="a4"/>
    <w:link w:val="a5"/>
    <w:qFormat/>
    <w:rsid w:val="00F42BDA"/>
    <w:pPr>
      <w:ind w:firstLine="709"/>
      <w:jc w:val="both"/>
    </w:pPr>
    <w:rPr>
      <w:rFonts w:ascii="Times New Roman" w:hAnsi="Times New Roman"/>
      <w:sz w:val="26"/>
    </w:rPr>
  </w:style>
  <w:style w:type="character" w:customStyle="1" w:styleId="a5">
    <w:name w:val="Стандарт Знак"/>
    <w:basedOn w:val="a0"/>
    <w:link w:val="a3"/>
    <w:rsid w:val="00F42BDA"/>
    <w:rPr>
      <w:rFonts w:ascii="Times New Roman" w:hAnsi="Times New Roman"/>
      <w:sz w:val="26"/>
    </w:rPr>
  </w:style>
  <w:style w:type="paragraph" w:styleId="a4">
    <w:name w:val="No Spacing"/>
    <w:uiPriority w:val="1"/>
    <w:qFormat/>
    <w:rsid w:val="00F42BDA"/>
    <w:pPr>
      <w:spacing w:after="0" w:line="240" w:lineRule="auto"/>
    </w:pPr>
  </w:style>
  <w:style w:type="paragraph" w:styleId="a6">
    <w:name w:val="header"/>
    <w:basedOn w:val="a"/>
    <w:link w:val="a7"/>
    <w:uiPriority w:val="99"/>
    <w:unhideWhenUsed/>
    <w:rsid w:val="00B9430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94305"/>
  </w:style>
  <w:style w:type="paragraph" w:styleId="a8">
    <w:name w:val="footer"/>
    <w:basedOn w:val="a"/>
    <w:link w:val="a9"/>
    <w:uiPriority w:val="99"/>
    <w:unhideWhenUsed/>
    <w:rsid w:val="00B9430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94305"/>
  </w:style>
  <w:style w:type="table" w:styleId="aa">
    <w:name w:val="Table Grid"/>
    <w:basedOn w:val="a1"/>
    <w:uiPriority w:val="39"/>
    <w:rsid w:val="00B9430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C1E07-2F15-4233-8265-429FD003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1028</Words>
  <Characters>5861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НИУ ВЭШ</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Проничев Игорь Олегович</dc:creator>
  <cp:keywords/>
  <dc:description/>
  <cp:lastModifiedBy>Проничев Игорь Олегович</cp:lastModifiedBy>
  <cp:revision>14</cp:revision>
  <dcterms:created xsi:type="dcterms:W3CDTF">2025-02-17T11:25:00Z</dcterms:created>
  <dcterms:modified xsi:type="dcterms:W3CDTF">2025-06-09T11:13:00Z</dcterms:modified>
</cp:coreProperties>
</file>